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753" w:rsidRPr="00C52F39" w:rsidRDefault="008B3753" w:rsidP="008B3753">
      <w:pPr>
        <w:spacing w:line="360" w:lineRule="auto"/>
        <w:jc w:val="center"/>
        <w:rPr>
          <w:rFonts w:ascii="Times New Roman" w:hAnsi="Times New Roman" w:cs="Times New Roman"/>
          <w:sz w:val="24"/>
          <w:szCs w:val="24"/>
        </w:rPr>
      </w:pPr>
      <w:bookmarkStart w:id="0" w:name="_GoBack"/>
      <w:bookmarkEnd w:id="0"/>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182FD8" w:rsidRPr="00C52F39" w:rsidRDefault="00791B46" w:rsidP="008B3753">
      <w:pPr>
        <w:spacing w:line="360" w:lineRule="auto"/>
        <w:jc w:val="center"/>
        <w:rPr>
          <w:rFonts w:ascii="Times New Roman" w:hAnsi="Times New Roman" w:cs="Times New Roman"/>
          <w:sz w:val="24"/>
          <w:szCs w:val="24"/>
        </w:rPr>
      </w:pPr>
      <w:r w:rsidRPr="00C52F39">
        <w:rPr>
          <w:rFonts w:ascii="Times New Roman" w:hAnsi="Times New Roman" w:cs="Times New Roman"/>
          <w:sz w:val="24"/>
          <w:szCs w:val="24"/>
        </w:rPr>
        <w:t>Managing Unexpected Workplace or Community Events: A Current Challenge for Public Administration</w:t>
      </w:r>
    </w:p>
    <w:p w:rsidR="00202E4A" w:rsidRPr="00C52F39" w:rsidRDefault="0066310D" w:rsidP="0066310D">
      <w:pPr>
        <w:tabs>
          <w:tab w:val="left" w:pos="5325"/>
        </w:tabs>
        <w:spacing w:line="360" w:lineRule="auto"/>
        <w:jc w:val="center"/>
        <w:rPr>
          <w:rFonts w:ascii="Times New Roman" w:hAnsi="Times New Roman" w:cs="Times New Roman"/>
          <w:sz w:val="24"/>
          <w:szCs w:val="24"/>
        </w:rPr>
      </w:pPr>
      <w:r>
        <w:rPr>
          <w:rFonts w:ascii="Times New Roman" w:hAnsi="Times New Roman" w:cs="Times New Roman"/>
          <w:sz w:val="24"/>
          <w:szCs w:val="24"/>
        </w:rPr>
        <w:t>Felicia Drakeford</w:t>
      </w:r>
    </w:p>
    <w:p w:rsidR="00202E4A" w:rsidRPr="00C52F39" w:rsidRDefault="0066310D" w:rsidP="008B3753">
      <w:pPr>
        <w:spacing w:line="360" w:lineRule="auto"/>
        <w:jc w:val="center"/>
        <w:rPr>
          <w:rFonts w:ascii="Times New Roman" w:hAnsi="Times New Roman" w:cs="Times New Roman"/>
          <w:sz w:val="24"/>
          <w:szCs w:val="24"/>
        </w:rPr>
      </w:pPr>
      <w:r>
        <w:rPr>
          <w:rFonts w:ascii="Times New Roman" w:hAnsi="Times New Roman" w:cs="Times New Roman"/>
          <w:sz w:val="24"/>
          <w:szCs w:val="24"/>
        </w:rPr>
        <w:t>Columbia Southern University</w:t>
      </w:r>
    </w:p>
    <w:p w:rsidR="00202E4A" w:rsidRPr="00C52F39" w:rsidRDefault="00202E4A"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8B3753" w:rsidRPr="00C52F39" w:rsidRDefault="008B3753" w:rsidP="008B3753">
      <w:pPr>
        <w:spacing w:line="360" w:lineRule="auto"/>
        <w:jc w:val="center"/>
        <w:rPr>
          <w:rFonts w:ascii="Times New Roman" w:hAnsi="Times New Roman" w:cs="Times New Roman"/>
          <w:sz w:val="24"/>
          <w:szCs w:val="24"/>
        </w:rPr>
      </w:pPr>
    </w:p>
    <w:p w:rsidR="00202E4A" w:rsidRPr="00C52F39" w:rsidRDefault="00791B46" w:rsidP="008B3753">
      <w:pPr>
        <w:pStyle w:val="Heading1"/>
        <w:jc w:val="center"/>
        <w:rPr>
          <w:rFonts w:ascii="Times New Roman" w:hAnsi="Times New Roman" w:cs="Times New Roman"/>
          <w:sz w:val="24"/>
          <w:szCs w:val="24"/>
        </w:rPr>
      </w:pPr>
      <w:r w:rsidRPr="00C52F39">
        <w:rPr>
          <w:rFonts w:ascii="Times New Roman" w:hAnsi="Times New Roman" w:cs="Times New Roman"/>
          <w:sz w:val="24"/>
          <w:szCs w:val="24"/>
        </w:rPr>
        <w:lastRenderedPageBreak/>
        <w:t>Executive Summary</w:t>
      </w:r>
    </w:p>
    <w:p w:rsidR="00773D23" w:rsidRPr="00C52F39" w:rsidRDefault="00773D23" w:rsidP="00773D23">
      <w:pPr>
        <w:pStyle w:val="NoSpacing"/>
        <w:rPr>
          <w:rFonts w:ascii="Times New Roman" w:hAnsi="Times New Roman" w:cs="Times New Roman"/>
          <w:sz w:val="24"/>
          <w:szCs w:val="24"/>
        </w:rPr>
      </w:pPr>
    </w:p>
    <w:p w:rsidR="00202E4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The anticipation of the unexpected events at workplaces and in the community has always been a top concern that public policymakers have applied to help them deal with the risks of the occurrence of such events. The need to reduce the occurrence of such hazardous events lead to the development of defined public policies which must be implemented with a fundamental focus on providing appropriate mitigation, preparedness and response strategies to ensure that human life is saved and kept safe from the intermittent occurrence of such events. Emergency management is, therefore, a core aspect of public administration which must be addressed with due diligence for purposes of sustainability</w:t>
      </w:r>
      <w:sdt>
        <w:sdtPr>
          <w:rPr>
            <w:rFonts w:ascii="Times New Roman" w:hAnsi="Times New Roman" w:cs="Times New Roman"/>
            <w:sz w:val="24"/>
            <w:szCs w:val="24"/>
          </w:rPr>
          <w:id w:val="973951524"/>
          <w:citation/>
        </w:sdtPr>
        <w:sdtContent>
          <w:r w:rsidR="0016271D"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Way15 \l 1033 </w:instrText>
          </w:r>
          <w:r w:rsidR="0016271D"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(Wayland, 2015)</w:t>
          </w:r>
          <w:r w:rsidR="0016271D"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xml:space="preserve">.  Public administration has also always been affected by issues of the negligence of other related stakeholders such as law enforcement departments and fire departments which used to play a key role in ensuring that </w:t>
      </w:r>
      <w:r w:rsidR="005A000D" w:rsidRPr="00C52F39">
        <w:rPr>
          <w:rFonts w:ascii="Times New Roman" w:hAnsi="Times New Roman" w:cs="Times New Roman"/>
          <w:sz w:val="24"/>
          <w:szCs w:val="24"/>
        </w:rPr>
        <w:t>adequate support is provided in case of a major catastrophe that can strike an organization. This paper, therefore, seeks to explore the management of emergency as a challenge in public administration and then explore various policies and how the policies can be developed and implemented to ensure better mitigation, preparedness and response to such unexpected catastrophe can be handled for organizational sustainability.</w:t>
      </w:r>
    </w:p>
    <w:p w:rsidR="005A000D" w:rsidRPr="00C52F39" w:rsidRDefault="00791B46" w:rsidP="008B3753">
      <w:pPr>
        <w:pStyle w:val="Heading1"/>
        <w:jc w:val="center"/>
        <w:rPr>
          <w:rFonts w:ascii="Times New Roman" w:hAnsi="Times New Roman" w:cs="Times New Roman"/>
          <w:sz w:val="24"/>
          <w:szCs w:val="24"/>
        </w:rPr>
      </w:pPr>
      <w:r w:rsidRPr="00C52F39">
        <w:rPr>
          <w:rFonts w:ascii="Times New Roman" w:hAnsi="Times New Roman" w:cs="Times New Roman"/>
          <w:sz w:val="24"/>
          <w:szCs w:val="24"/>
        </w:rPr>
        <w:t>Introduction</w:t>
      </w:r>
    </w:p>
    <w:p w:rsidR="00773D23" w:rsidRPr="00C52F39" w:rsidRDefault="00773D23" w:rsidP="00773D23">
      <w:pPr>
        <w:pStyle w:val="NoSpacing"/>
        <w:rPr>
          <w:rFonts w:ascii="Times New Roman" w:hAnsi="Times New Roman" w:cs="Times New Roman"/>
          <w:sz w:val="24"/>
          <w:szCs w:val="24"/>
        </w:rPr>
      </w:pPr>
    </w:p>
    <w:p w:rsidR="005A000D"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For a significant time period, public administration as a discipline has neglected the integration of emergency management and response within its activities. Instead, emergency management within organizations have always been considered only an indispensable role of law enforcement units and public health sectors and therefore creating a poor response, development, and implementation of appropriate mitigation strategies when such unexpected events occur. Most public policies and institutions have failed to respond to these emergency cases in the desired manner and thereby leading to several economic, technological and even social long-term consequences.  As a result, both people and the properties have been exposed to adverse risks which have consequently been associated to a retarded rate of economic growth and development as well as increased instances of psychological and cognitive imbalance among the humans</w:t>
      </w:r>
      <w:sdt>
        <w:sdtPr>
          <w:rPr>
            <w:rFonts w:ascii="Times New Roman" w:hAnsi="Times New Roman" w:cs="Times New Roman"/>
            <w:sz w:val="24"/>
            <w:szCs w:val="24"/>
          </w:rPr>
          <w:id w:val="-1490472511"/>
          <w:citation/>
        </w:sdtPr>
        <w:sdtContent>
          <w:r w:rsidR="0016271D"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Phi16 \l 1033 </w:instrText>
          </w:r>
          <w:r w:rsidR="0016271D"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 Philpott &amp; Casavant, 2016)</w:t>
          </w:r>
          <w:r w:rsidR="0016271D"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xml:space="preserve">. There is, therefore, the need to develop and implement policies that will help public administrators to know how to manage emergencies as soon as they occur within their organizational settings. The scope of application and the extent of implementation of such policies must also be well understood by </w:t>
      </w:r>
      <w:r w:rsidRPr="00C52F39">
        <w:rPr>
          <w:rFonts w:ascii="Times New Roman" w:hAnsi="Times New Roman" w:cs="Times New Roman"/>
          <w:sz w:val="24"/>
          <w:szCs w:val="24"/>
        </w:rPr>
        <w:lastRenderedPageBreak/>
        <w:t xml:space="preserve">the administrators for the sake of sustainable operations management and proper risk treatment approach and framework. </w:t>
      </w:r>
    </w:p>
    <w:p w:rsidR="003D75A7" w:rsidRPr="00C52F39" w:rsidRDefault="00791B46" w:rsidP="008B3753">
      <w:pPr>
        <w:pStyle w:val="Heading1"/>
        <w:jc w:val="center"/>
        <w:rPr>
          <w:rFonts w:ascii="Times New Roman" w:hAnsi="Times New Roman" w:cs="Times New Roman"/>
          <w:sz w:val="24"/>
          <w:szCs w:val="24"/>
        </w:rPr>
      </w:pPr>
      <w:r w:rsidRPr="00C52F39">
        <w:rPr>
          <w:rFonts w:ascii="Times New Roman" w:hAnsi="Times New Roman" w:cs="Times New Roman"/>
          <w:sz w:val="24"/>
          <w:szCs w:val="24"/>
        </w:rPr>
        <w:t>Emergency Management: Policy development, implementation and resolution</w:t>
      </w:r>
    </w:p>
    <w:p w:rsidR="00773D23" w:rsidRPr="00C52F39" w:rsidRDefault="00773D23" w:rsidP="00773D23">
      <w:pPr>
        <w:pStyle w:val="NoSpacing"/>
        <w:rPr>
          <w:rFonts w:ascii="Times New Roman" w:hAnsi="Times New Roman" w:cs="Times New Roman"/>
          <w:sz w:val="24"/>
          <w:szCs w:val="24"/>
        </w:rPr>
      </w:pPr>
    </w:p>
    <w:p w:rsidR="00B63E9C"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 xml:space="preserve">Emergency management within organizations has currently taken a multidimensional approach that focuses on three fundamental aspects: reduction of human and property vulnerability to hazards, reducing the impact of hazards when they occur and setting a better platform for preparing and responding to those hazards when they actually occur. To adequately deal with these hazards, it is therefore important to have a standard emergency response program that is </w:t>
      </w:r>
      <w:r w:rsidR="00E54A61" w:rsidRPr="00C52F39">
        <w:rPr>
          <w:rFonts w:ascii="Times New Roman" w:hAnsi="Times New Roman" w:cs="Times New Roman"/>
          <w:sz w:val="24"/>
          <w:szCs w:val="24"/>
        </w:rPr>
        <w:t>cuts across different sectors and intergovernmental boundaries to ensure that that the eventualities arising from these unexpected events are addressed when such events actually occur. Disasters that occur unexpectedly in many organizations have specific characteristics that make their management and policy development very difficult. Some of these characteristics include the uncertainty associated with them, their rapid nature of occurrence, the frequency with which they occur and the nature of their dynamism. Therefore, most organizational policies must be based on a multidimensional approach that focus on these challenges and address important questions on how such unexpected events can be managed in terms of increasing the resilience of the community to matters involved in risk mitigation and awareness, reducing the impact of these disasters and how best assistance can be provided to those who are already affected by the unexpected events. Therefore, any disaster management policy or program should entail three important aspects: preparedness, response, recovery, and mitigation. These are explained as follows:</w:t>
      </w:r>
    </w:p>
    <w:p w:rsidR="005D3E4A" w:rsidRPr="00C52F39" w:rsidRDefault="00791B46" w:rsidP="00846A54">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Preparedness </w:t>
      </w:r>
    </w:p>
    <w:p w:rsidR="00773D23" w:rsidRPr="00C52F39" w:rsidRDefault="00773D23" w:rsidP="00773D23">
      <w:pPr>
        <w:pStyle w:val="NoSpacing"/>
        <w:rPr>
          <w:rFonts w:ascii="Times New Roman" w:hAnsi="Times New Roman" w:cs="Times New Roman"/>
          <w:sz w:val="24"/>
          <w:szCs w:val="24"/>
        </w:rPr>
      </w:pPr>
    </w:p>
    <w:p w:rsidR="005D3E4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 xml:space="preserve">This stage involves making adequate preparation and arranging the equipment that can be used in case </w:t>
      </w:r>
      <w:r w:rsidR="00846A54" w:rsidRPr="00C52F39">
        <w:rPr>
          <w:rFonts w:ascii="Times New Roman" w:hAnsi="Times New Roman" w:cs="Times New Roman"/>
          <w:sz w:val="24"/>
          <w:szCs w:val="24"/>
        </w:rPr>
        <w:t>disasters occur</w:t>
      </w:r>
      <w:r w:rsidRPr="00C52F39">
        <w:rPr>
          <w:rFonts w:ascii="Times New Roman" w:hAnsi="Times New Roman" w:cs="Times New Roman"/>
          <w:sz w:val="24"/>
          <w:szCs w:val="24"/>
        </w:rPr>
        <w:t xml:space="preserve"> within the organization of society. It is at this stage that accurate identification of all possible hazards </w:t>
      </w:r>
      <w:r w:rsidR="00846A54" w:rsidRPr="00C52F39">
        <w:rPr>
          <w:rFonts w:ascii="Times New Roman" w:hAnsi="Times New Roman" w:cs="Times New Roman"/>
          <w:sz w:val="24"/>
          <w:szCs w:val="24"/>
        </w:rPr>
        <w:t>is done as well as the development of the optimal plan that would be used to counteract it in case it occurs.  Both the response and the recovery equipment are put in place in collaboration with the relevant agencies and stakeholders that would be directly or indirectly involved when the disaster occurs.</w:t>
      </w:r>
    </w:p>
    <w:p w:rsidR="00E54A61" w:rsidRPr="00C52F39" w:rsidRDefault="00791B46" w:rsidP="00846A54">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Response </w:t>
      </w:r>
    </w:p>
    <w:p w:rsidR="00773D23" w:rsidRPr="00C52F39" w:rsidRDefault="00773D23" w:rsidP="00773D23">
      <w:pPr>
        <w:pStyle w:val="NoSpacing"/>
        <w:rPr>
          <w:rFonts w:ascii="Times New Roman" w:hAnsi="Times New Roman" w:cs="Times New Roman"/>
          <w:sz w:val="24"/>
          <w:szCs w:val="24"/>
        </w:rPr>
      </w:pPr>
    </w:p>
    <w:p w:rsidR="005D3E4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lastRenderedPageBreak/>
        <w:t>These are activities that should be taken with immediate effect as a result of the disaster happening within the organizations or within the community. It involves activities that reduce farther implications of the unexpected events, provision of life-sustaining aids and prevention of farther damage to the properties</w:t>
      </w:r>
      <w:sdt>
        <w:sdtPr>
          <w:rPr>
            <w:rFonts w:ascii="Times New Roman" w:hAnsi="Times New Roman" w:cs="Times New Roman"/>
            <w:sz w:val="24"/>
            <w:szCs w:val="24"/>
          </w:rPr>
          <w:id w:val="-725759967"/>
          <w:citation/>
        </w:sdtPr>
        <w:sdtContent>
          <w:r w:rsidR="0016271D"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Way15 \l 1033 </w:instrText>
          </w:r>
          <w:r w:rsidR="0016271D"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(Wayland, 2015)</w:t>
          </w:r>
          <w:r w:rsidR="0016271D"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During this phase of disaster management, policies on effective communication should come to play because when steady and upfront communication is jeopardized, then the entire emergency management program may fail considerably. There should also be a proper display of professionalism with all the stakeholders involved to avoid the creation of confusion which can farther destroy the management programs.</w:t>
      </w:r>
    </w:p>
    <w:p w:rsidR="00846A54" w:rsidRPr="00C52F39" w:rsidRDefault="00791B46" w:rsidP="005A000D">
      <w:pPr>
        <w:spacing w:line="360" w:lineRule="auto"/>
        <w:jc w:val="both"/>
        <w:rPr>
          <w:rFonts w:ascii="Times New Roman" w:hAnsi="Times New Roman" w:cs="Times New Roman"/>
          <w:sz w:val="24"/>
          <w:szCs w:val="24"/>
        </w:rPr>
      </w:pPr>
      <w:r w:rsidRPr="00C52F39">
        <w:rPr>
          <w:rFonts w:ascii="Times New Roman" w:hAnsi="Times New Roman" w:cs="Times New Roman"/>
          <w:noProof/>
          <w:sz w:val="24"/>
          <w:szCs w:val="24"/>
        </w:rPr>
        <w:drawing>
          <wp:inline distT="0" distB="0" distL="0" distR="0">
            <wp:extent cx="5629275" cy="2667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2844" name=""/>
                    <pic:cNvPicPr/>
                  </pic:nvPicPr>
                  <pic:blipFill>
                    <a:blip r:embed="rId7" cstate="print"/>
                    <a:stretch>
                      <a:fillRect/>
                    </a:stretch>
                  </pic:blipFill>
                  <pic:spPr>
                    <a:xfrm>
                      <a:off x="0" y="0"/>
                      <a:ext cx="5629275" cy="2667000"/>
                    </a:xfrm>
                    <a:prstGeom prst="rect">
                      <a:avLst/>
                    </a:prstGeom>
                  </pic:spPr>
                </pic:pic>
              </a:graphicData>
            </a:graphic>
          </wp:inline>
        </w:drawing>
      </w:r>
    </w:p>
    <w:p w:rsidR="005D3E4A" w:rsidRPr="00C52F39" w:rsidRDefault="00791B46" w:rsidP="00773D23">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Recovery </w:t>
      </w:r>
    </w:p>
    <w:p w:rsidR="00773D23" w:rsidRPr="00C52F39" w:rsidRDefault="00773D23" w:rsidP="00773D23">
      <w:pPr>
        <w:pStyle w:val="NoSpacing"/>
        <w:rPr>
          <w:rFonts w:ascii="Times New Roman" w:hAnsi="Times New Roman" w:cs="Times New Roman"/>
          <w:sz w:val="24"/>
          <w:szCs w:val="24"/>
        </w:rPr>
      </w:pPr>
    </w:p>
    <w:p w:rsidR="002A4D5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This phase includes the incorporation of both short-term and long-term strategies that restore people to their original state before the occurrence of the disaster. It includes activities like financial assistance, infrastructure repair, and provision of geospatial information that can help the managers to conduct proper analysis about the disaster and what can be done to prevent future occurrence.</w:t>
      </w:r>
    </w:p>
    <w:p w:rsidR="008B3753" w:rsidRPr="00C52F39" w:rsidRDefault="00791B46" w:rsidP="008B3753">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Mitigation </w:t>
      </w:r>
    </w:p>
    <w:p w:rsidR="00A21FE3" w:rsidRPr="00C52F39" w:rsidRDefault="00A21FE3" w:rsidP="00A21FE3">
      <w:pPr>
        <w:rPr>
          <w:rFonts w:ascii="Times New Roman" w:hAnsi="Times New Roman" w:cs="Times New Roman"/>
          <w:sz w:val="24"/>
          <w:szCs w:val="24"/>
        </w:rPr>
      </w:pPr>
    </w:p>
    <w:p w:rsidR="00CE0BBC" w:rsidRPr="00C52F39" w:rsidRDefault="00791B46" w:rsidP="00A21FE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This stage includes taking strategies that will ensure the emergencies are prevented from reoccurring in the long term perspective. It involves the development and implementation of policies and strategies that can help in identification, modification, assessing and reducing the vulnerability of humans and property to risks when they occur.</w:t>
      </w:r>
    </w:p>
    <w:p w:rsidR="008B3753" w:rsidRPr="00C52F39" w:rsidRDefault="00791B46" w:rsidP="00A40634">
      <w:pPr>
        <w:pStyle w:val="Heading1"/>
        <w:jc w:val="center"/>
        <w:rPr>
          <w:rFonts w:ascii="Times New Roman" w:hAnsi="Times New Roman" w:cs="Times New Roman"/>
          <w:sz w:val="24"/>
          <w:szCs w:val="24"/>
        </w:rPr>
      </w:pPr>
      <w:r w:rsidRPr="00C52F39">
        <w:rPr>
          <w:rFonts w:ascii="Times New Roman" w:hAnsi="Times New Roman" w:cs="Times New Roman"/>
          <w:sz w:val="24"/>
          <w:szCs w:val="24"/>
        </w:rPr>
        <w:lastRenderedPageBreak/>
        <w:t>Conclusion</w:t>
      </w:r>
    </w:p>
    <w:p w:rsidR="00A40634" w:rsidRPr="00C52F39" w:rsidRDefault="00A40634" w:rsidP="00A40634">
      <w:pPr>
        <w:pStyle w:val="NoSpacing"/>
        <w:rPr>
          <w:rFonts w:ascii="Times New Roman" w:hAnsi="Times New Roman" w:cs="Times New Roman"/>
          <w:sz w:val="24"/>
          <w:szCs w:val="24"/>
        </w:rPr>
      </w:pPr>
    </w:p>
    <w:p w:rsidR="00A40634" w:rsidRPr="00C52F39" w:rsidRDefault="00791B46" w:rsidP="00A40634">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It is indeed evident that most organizations and communities have for long not prioritized the management of emergencies that they face in the course of their operations and this affects their sustainability in many perspectives</w:t>
      </w:r>
      <w:sdt>
        <w:sdtPr>
          <w:rPr>
            <w:rFonts w:ascii="Times New Roman" w:hAnsi="Times New Roman" w:cs="Times New Roman"/>
            <w:sz w:val="24"/>
            <w:szCs w:val="24"/>
          </w:rPr>
          <w:id w:val="-1653133996"/>
          <w:citation/>
        </w:sdtPr>
        <w:sdtContent>
          <w:r w:rsidR="0016271D"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Bur141 \l 1033 </w:instrText>
          </w:r>
          <w:r w:rsidR="0016271D"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 Burtles &amp; Noakes-Fry, 2014)</w:t>
          </w:r>
          <w:r w:rsidR="0016271D"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Having a standard risk management policy will ensure that such events that can jeopardize the organizational objectives are managed. Four fundamental elements to achieve that include preparedness, response, recovery, and mitigation and therefore public administrators must be vigilant enough to ensure that emergency response and management programs and policies focus on these aspects if sustainability of their systems is to be enhanced.</w:t>
      </w: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p w:rsidR="006A07EB" w:rsidRPr="00C52F39" w:rsidRDefault="006A07EB" w:rsidP="00A40634">
      <w:pPr>
        <w:spacing w:line="36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672611347"/>
        <w:docPartObj>
          <w:docPartGallery w:val="Bibliographies"/>
          <w:docPartUnique/>
        </w:docPartObj>
      </w:sdtPr>
      <w:sdtContent>
        <w:p w:rsidR="006A07EB" w:rsidRPr="00C52F39" w:rsidRDefault="006A07EB" w:rsidP="006A07EB">
          <w:pPr>
            <w:pStyle w:val="Heading1"/>
            <w:jc w:val="center"/>
            <w:rPr>
              <w:rFonts w:ascii="Times New Roman" w:hAnsi="Times New Roman" w:cs="Times New Roman"/>
              <w:sz w:val="24"/>
              <w:szCs w:val="24"/>
            </w:rPr>
          </w:pPr>
          <w:r w:rsidRPr="00C52F39">
            <w:rPr>
              <w:rFonts w:ascii="Times New Roman" w:hAnsi="Times New Roman" w:cs="Times New Roman"/>
              <w:sz w:val="24"/>
              <w:szCs w:val="24"/>
            </w:rPr>
            <w:t>References</w:t>
          </w:r>
        </w:p>
        <w:sdt>
          <w:sdtPr>
            <w:rPr>
              <w:rFonts w:ascii="Times New Roman" w:hAnsi="Times New Roman" w:cs="Times New Roman"/>
            </w:rPr>
            <w:id w:val="111145805"/>
            <w:bibliography/>
          </w:sdtPr>
          <w:sdtEndPr>
            <w:rPr>
              <w:sz w:val="24"/>
              <w:szCs w:val="24"/>
            </w:rPr>
          </w:sdtEndPr>
          <w:sdtContent>
            <w:p w:rsidR="00C52F39" w:rsidRPr="00C52F39" w:rsidRDefault="0016271D" w:rsidP="00C52F39">
              <w:pPr>
                <w:rPr>
                  <w:rFonts w:ascii="Times New Roman" w:hAnsi="Times New Roman" w:cs="Times New Roman"/>
                  <w:noProof/>
                </w:rPr>
              </w:pPr>
              <w:r w:rsidRPr="0016271D">
                <w:rPr>
                  <w:rFonts w:ascii="Times New Roman" w:hAnsi="Times New Roman" w:cs="Times New Roman"/>
                </w:rPr>
                <w:fldChar w:fldCharType="begin"/>
              </w:r>
              <w:r w:rsidR="006A07EB" w:rsidRPr="00C52F39">
                <w:rPr>
                  <w:rFonts w:ascii="Times New Roman" w:hAnsi="Times New Roman" w:cs="Times New Roman"/>
                </w:rPr>
                <w:instrText xml:space="preserve"> BIBLIOGRAPHY </w:instrText>
              </w:r>
              <w:r w:rsidRPr="0016271D">
                <w:rPr>
                  <w:rFonts w:ascii="Times New Roman" w:hAnsi="Times New Roman" w:cs="Times New Roman"/>
                </w:rPr>
                <w:fldChar w:fldCharType="separate"/>
              </w:r>
              <w:r w:rsidR="006A07EB" w:rsidRPr="00C52F39">
                <w:rPr>
                  <w:rFonts w:ascii="Times New Roman" w:hAnsi="Times New Roman" w:cs="Times New Roman"/>
                  <w:noProof/>
                </w:rPr>
                <w:t xml:space="preserve">Burtles, K., &amp; Noakes-Fry, A. (2014). Emergency Evacuation Planning for Your </w:t>
              </w:r>
            </w:p>
            <w:p w:rsidR="006A07EB" w:rsidRPr="00C52F39" w:rsidRDefault="006A07EB" w:rsidP="00C52F39">
              <w:pPr>
                <w:ind w:firstLine="720"/>
                <w:rPr>
                  <w:rFonts w:ascii="Times New Roman" w:hAnsi="Times New Roman" w:cs="Times New Roman"/>
                  <w:noProof/>
                </w:rPr>
              </w:pPr>
              <w:r w:rsidRPr="00C52F39">
                <w:rPr>
                  <w:rFonts w:ascii="Times New Roman" w:hAnsi="Times New Roman" w:cs="Times New Roman"/>
                  <w:noProof/>
                </w:rPr>
                <w:t>Workplace: From Chaos to Life-Saving Solutions. Brookfield Rothstein Publishing.</w:t>
              </w:r>
            </w:p>
            <w:p w:rsidR="006A07EB" w:rsidRPr="00C52F39" w:rsidRDefault="006A07EB" w:rsidP="006A07EB">
              <w:pPr>
                <w:pStyle w:val="Bibliography"/>
                <w:ind w:left="720" w:hanging="720"/>
                <w:rPr>
                  <w:rFonts w:ascii="Times New Roman" w:hAnsi="Times New Roman" w:cs="Times New Roman"/>
                  <w:noProof/>
                  <w:sz w:val="24"/>
                  <w:szCs w:val="24"/>
                </w:rPr>
              </w:pPr>
              <w:r w:rsidRPr="00C52F39">
                <w:rPr>
                  <w:rFonts w:ascii="Times New Roman" w:hAnsi="Times New Roman" w:cs="Times New Roman"/>
                  <w:noProof/>
                  <w:sz w:val="24"/>
                  <w:szCs w:val="24"/>
                </w:rPr>
                <w:t xml:space="preserve">Philpott, D., &amp; Casavant, D. (2016). </w:t>
              </w:r>
              <w:r w:rsidRPr="00C52F39">
                <w:rPr>
                  <w:rFonts w:ascii="Times New Roman" w:hAnsi="Times New Roman" w:cs="Times New Roman"/>
                  <w:i/>
                  <w:iCs/>
                  <w:noProof/>
                  <w:sz w:val="24"/>
                  <w:szCs w:val="24"/>
                </w:rPr>
                <w:t>Emergency Preparedness: A Safety Planning Guide for People, Property and Business Continuity.</w:t>
              </w:r>
              <w:r w:rsidRPr="00C52F39">
                <w:rPr>
                  <w:rFonts w:ascii="Times New Roman" w:hAnsi="Times New Roman" w:cs="Times New Roman"/>
                  <w:noProof/>
                  <w:sz w:val="24"/>
                  <w:szCs w:val="24"/>
                </w:rPr>
                <w:t xml:space="preserve"> Lanham, Boulder, New York, London.</w:t>
              </w:r>
            </w:p>
            <w:p w:rsidR="006A07EB" w:rsidRPr="00C52F39" w:rsidRDefault="006A07EB" w:rsidP="006A07EB">
              <w:pPr>
                <w:pStyle w:val="Bibliography"/>
                <w:ind w:left="720" w:hanging="720"/>
                <w:rPr>
                  <w:rFonts w:ascii="Times New Roman" w:hAnsi="Times New Roman" w:cs="Times New Roman"/>
                  <w:noProof/>
                  <w:sz w:val="24"/>
                  <w:szCs w:val="24"/>
                </w:rPr>
              </w:pPr>
              <w:r w:rsidRPr="00C52F39">
                <w:rPr>
                  <w:rFonts w:ascii="Times New Roman" w:hAnsi="Times New Roman" w:cs="Times New Roman"/>
                  <w:noProof/>
                  <w:sz w:val="24"/>
                  <w:szCs w:val="24"/>
                </w:rPr>
                <w:t xml:space="preserve">Wayland, B. A. (2015). </w:t>
              </w:r>
              <w:r w:rsidRPr="00C52F39">
                <w:rPr>
                  <w:rFonts w:ascii="Times New Roman" w:hAnsi="Times New Roman" w:cs="Times New Roman"/>
                  <w:i/>
                  <w:iCs/>
                  <w:noProof/>
                  <w:sz w:val="24"/>
                  <w:szCs w:val="24"/>
                </w:rPr>
                <w:t>Emergency Preparedness for Business Professionals: How to Mitigate and Respond to Attacks Against Your Organization.</w:t>
              </w:r>
              <w:r w:rsidRPr="00C52F39">
                <w:rPr>
                  <w:rFonts w:ascii="Times New Roman" w:hAnsi="Times New Roman" w:cs="Times New Roman"/>
                  <w:noProof/>
                  <w:sz w:val="24"/>
                  <w:szCs w:val="24"/>
                </w:rPr>
                <w:t xml:space="preserve"> Elsevier Science.</w:t>
              </w:r>
            </w:p>
            <w:p w:rsidR="006A07EB" w:rsidRPr="00C52F39" w:rsidRDefault="0016271D" w:rsidP="006A07EB">
              <w:pPr>
                <w:rPr>
                  <w:rFonts w:ascii="Times New Roman" w:hAnsi="Times New Roman" w:cs="Times New Roman"/>
                  <w:sz w:val="24"/>
                  <w:szCs w:val="24"/>
                </w:rPr>
              </w:pPr>
              <w:r w:rsidRPr="00C52F39">
                <w:rPr>
                  <w:rFonts w:ascii="Times New Roman" w:hAnsi="Times New Roman" w:cs="Times New Roman"/>
                  <w:b/>
                  <w:bCs/>
                  <w:noProof/>
                  <w:sz w:val="24"/>
                  <w:szCs w:val="24"/>
                </w:rPr>
                <w:fldChar w:fldCharType="end"/>
              </w:r>
            </w:p>
          </w:sdtContent>
        </w:sdt>
      </w:sdtContent>
    </w:sdt>
    <w:p w:rsidR="006A07EB" w:rsidRPr="00C52F39" w:rsidRDefault="006A07EB" w:rsidP="00A40634">
      <w:pPr>
        <w:spacing w:line="360" w:lineRule="auto"/>
        <w:ind w:firstLine="720"/>
        <w:jc w:val="both"/>
        <w:rPr>
          <w:rFonts w:ascii="Times New Roman" w:hAnsi="Times New Roman" w:cs="Times New Roman"/>
          <w:sz w:val="24"/>
          <w:szCs w:val="24"/>
        </w:rPr>
      </w:pPr>
    </w:p>
    <w:p w:rsidR="00D730EC" w:rsidRPr="00C52F39" w:rsidRDefault="00D730EC"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6B6896" w:rsidRPr="00C52F39" w:rsidRDefault="006B6896" w:rsidP="00A40634">
      <w:pPr>
        <w:spacing w:line="360" w:lineRule="auto"/>
        <w:ind w:firstLine="720"/>
        <w:jc w:val="both"/>
        <w:rPr>
          <w:rFonts w:ascii="Times New Roman" w:hAnsi="Times New Roman" w:cs="Times New Roman"/>
          <w:sz w:val="24"/>
          <w:szCs w:val="24"/>
        </w:rPr>
      </w:pPr>
    </w:p>
    <w:p w:rsidR="00D730EC" w:rsidRPr="00C52F39" w:rsidRDefault="00D730EC" w:rsidP="00A40634">
      <w:pPr>
        <w:spacing w:line="360" w:lineRule="auto"/>
        <w:ind w:firstLine="720"/>
        <w:jc w:val="both"/>
        <w:rPr>
          <w:rFonts w:ascii="Times New Roman" w:hAnsi="Times New Roman" w:cs="Times New Roman"/>
          <w:sz w:val="24"/>
          <w:szCs w:val="24"/>
        </w:rPr>
      </w:pPr>
    </w:p>
    <w:p w:rsidR="00D730EC" w:rsidRPr="00C52F39" w:rsidRDefault="00D730EC" w:rsidP="006A07EB">
      <w:pPr>
        <w:pStyle w:val="Heading1"/>
        <w:jc w:val="center"/>
        <w:rPr>
          <w:rFonts w:ascii="Times New Roman" w:hAnsi="Times New Roman" w:cs="Times New Roman"/>
          <w:sz w:val="24"/>
          <w:szCs w:val="24"/>
        </w:rPr>
      </w:pPr>
    </w:p>
    <w:p w:rsidR="00773D23" w:rsidRPr="00C52F39" w:rsidRDefault="00773D23" w:rsidP="005A000D">
      <w:pPr>
        <w:spacing w:line="360" w:lineRule="auto"/>
        <w:jc w:val="both"/>
        <w:rPr>
          <w:rFonts w:ascii="Times New Roman" w:hAnsi="Times New Roman" w:cs="Times New Roman"/>
          <w:sz w:val="24"/>
          <w:szCs w:val="24"/>
        </w:rPr>
      </w:pPr>
    </w:p>
    <w:p w:rsidR="00773D23" w:rsidRPr="00C52F39" w:rsidRDefault="00773D23" w:rsidP="005A000D">
      <w:pPr>
        <w:spacing w:line="360" w:lineRule="auto"/>
        <w:jc w:val="both"/>
        <w:rPr>
          <w:rFonts w:ascii="Times New Roman" w:hAnsi="Times New Roman" w:cs="Times New Roman"/>
          <w:sz w:val="24"/>
          <w:szCs w:val="24"/>
        </w:rPr>
      </w:pPr>
    </w:p>
    <w:sectPr w:rsidR="00773D23" w:rsidRPr="00C52F39" w:rsidSect="008466D7">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5C5" w:rsidRDefault="005465C5">
      <w:pPr>
        <w:spacing w:after="0" w:line="240" w:lineRule="auto"/>
      </w:pPr>
      <w:r>
        <w:separator/>
      </w:r>
    </w:p>
  </w:endnote>
  <w:endnote w:type="continuationSeparator" w:id="0">
    <w:p w:rsidR="005465C5" w:rsidRDefault="005465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5C5" w:rsidRDefault="005465C5">
      <w:pPr>
        <w:spacing w:after="0" w:line="240" w:lineRule="auto"/>
      </w:pPr>
      <w:r>
        <w:separator/>
      </w:r>
    </w:p>
  </w:footnote>
  <w:footnote w:type="continuationSeparator" w:id="0">
    <w:p w:rsidR="005465C5" w:rsidRDefault="005465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832746365"/>
      <w:docPartObj>
        <w:docPartGallery w:val="Page Numbers (Top of Page)"/>
        <w:docPartUnique/>
      </w:docPartObj>
    </w:sdtPr>
    <w:sdtEndPr>
      <w:rPr>
        <w:noProof/>
      </w:rPr>
    </w:sdtEndPr>
    <w:sdtContent>
      <w:p w:rsidR="008466D7" w:rsidRPr="008466D7" w:rsidRDefault="00791B46">
        <w:pPr>
          <w:pStyle w:val="Header"/>
          <w:jc w:val="right"/>
          <w:rPr>
            <w:rFonts w:ascii="Times New Roman" w:hAnsi="Times New Roman" w:cs="Times New Roman"/>
          </w:rPr>
        </w:pPr>
        <w:r w:rsidRPr="008466D7">
          <w:rPr>
            <w:rFonts w:ascii="Times New Roman" w:hAnsi="Times New Roman" w:cs="Times New Roman"/>
          </w:rPr>
          <w:t xml:space="preserve">MANAGING UNEXPECTED WORKPLACE OR COMMUNITY EVENTS </w:t>
        </w:r>
        <w:r w:rsidRPr="008466D7">
          <w:rPr>
            <w:rFonts w:ascii="Times New Roman" w:hAnsi="Times New Roman" w:cs="Times New Roman"/>
          </w:rPr>
          <w:tab/>
        </w:r>
        <w:r w:rsidR="0016271D" w:rsidRPr="008466D7">
          <w:rPr>
            <w:rFonts w:ascii="Times New Roman" w:hAnsi="Times New Roman" w:cs="Times New Roman"/>
          </w:rPr>
          <w:fldChar w:fldCharType="begin"/>
        </w:r>
        <w:r w:rsidRPr="008466D7">
          <w:rPr>
            <w:rFonts w:ascii="Times New Roman" w:hAnsi="Times New Roman" w:cs="Times New Roman"/>
          </w:rPr>
          <w:instrText xml:space="preserve"> PAGE   \* MERGEFORMAT </w:instrText>
        </w:r>
        <w:r w:rsidR="0016271D" w:rsidRPr="008466D7">
          <w:rPr>
            <w:rFonts w:ascii="Times New Roman" w:hAnsi="Times New Roman" w:cs="Times New Roman"/>
          </w:rPr>
          <w:fldChar w:fldCharType="separate"/>
        </w:r>
        <w:r w:rsidR="0066310D">
          <w:rPr>
            <w:rFonts w:ascii="Times New Roman" w:hAnsi="Times New Roman" w:cs="Times New Roman"/>
            <w:noProof/>
          </w:rPr>
          <w:t>2</w:t>
        </w:r>
        <w:r w:rsidR="0016271D" w:rsidRPr="008466D7">
          <w:rPr>
            <w:rFonts w:ascii="Times New Roman" w:hAnsi="Times New Roman" w:cs="Times New Roman"/>
            <w:noProof/>
          </w:rPr>
          <w:fldChar w:fldCharType="end"/>
        </w:r>
      </w:p>
    </w:sdtContent>
  </w:sdt>
  <w:p w:rsidR="008466D7" w:rsidRPr="008466D7" w:rsidRDefault="008466D7">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D7" w:rsidRPr="008466D7" w:rsidRDefault="00791B46">
    <w:pPr>
      <w:pStyle w:val="Header"/>
      <w:rPr>
        <w:rFonts w:ascii="Times New Roman" w:hAnsi="Times New Roman" w:cs="Times New Roman"/>
      </w:rPr>
    </w:pPr>
    <w:r w:rsidRPr="008466D7">
      <w:rPr>
        <w:rFonts w:ascii="Times New Roman" w:hAnsi="Times New Roman" w:cs="Times New Roman"/>
      </w:rPr>
      <w:t>Running head: MANAGING UNEXPECTED WORKPLACE OR COMMUNITY EVENTS</w:t>
    </w:r>
    <w:r w:rsidRPr="008466D7">
      <w:rPr>
        <w:rFonts w:ascii="Times New Roman" w:hAnsi="Times New Roman" w:cs="Times New Roman"/>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DI2Njc0NDU0MjUwNTJS0lEKTi0uzszPAykwrAUAzcpWuywAAAA="/>
  </w:docVars>
  <w:rsids>
    <w:rsidRoot w:val="00202E4A"/>
    <w:rsid w:val="0016271D"/>
    <w:rsid w:val="00182FD8"/>
    <w:rsid w:val="00202E4A"/>
    <w:rsid w:val="002A4D5A"/>
    <w:rsid w:val="003D75A7"/>
    <w:rsid w:val="00411717"/>
    <w:rsid w:val="0047745C"/>
    <w:rsid w:val="004B383E"/>
    <w:rsid w:val="00501268"/>
    <w:rsid w:val="005465C5"/>
    <w:rsid w:val="005A000D"/>
    <w:rsid w:val="005D3E4A"/>
    <w:rsid w:val="005F79C9"/>
    <w:rsid w:val="00613AD9"/>
    <w:rsid w:val="0066310D"/>
    <w:rsid w:val="006A07EB"/>
    <w:rsid w:val="006B6896"/>
    <w:rsid w:val="00773D23"/>
    <w:rsid w:val="00791B46"/>
    <w:rsid w:val="007A1F91"/>
    <w:rsid w:val="007B7989"/>
    <w:rsid w:val="008466D7"/>
    <w:rsid w:val="00846A54"/>
    <w:rsid w:val="008B3753"/>
    <w:rsid w:val="00A21FE3"/>
    <w:rsid w:val="00A40634"/>
    <w:rsid w:val="00AE18DE"/>
    <w:rsid w:val="00B63E9C"/>
    <w:rsid w:val="00B65430"/>
    <w:rsid w:val="00C52F39"/>
    <w:rsid w:val="00CE0BBC"/>
    <w:rsid w:val="00D730EC"/>
    <w:rsid w:val="00DF4F35"/>
    <w:rsid w:val="00E54A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71D"/>
    <w:rPr>
      <w:lang w:val="en-US"/>
    </w:rPr>
  </w:style>
  <w:style w:type="paragraph" w:styleId="Heading1">
    <w:name w:val="heading 1"/>
    <w:basedOn w:val="Normal"/>
    <w:next w:val="Normal"/>
    <w:link w:val="Heading1Char"/>
    <w:uiPriority w:val="9"/>
    <w:qFormat/>
    <w:rsid w:val="00E54A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6A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A61"/>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846A54"/>
    <w:rPr>
      <w:rFonts w:asciiTheme="majorHAnsi" w:eastAsiaTheme="majorEastAsia" w:hAnsiTheme="majorHAnsi" w:cstheme="majorBidi"/>
      <w:b/>
      <w:bCs/>
      <w:color w:val="4F81BD" w:themeColor="accent1"/>
      <w:sz w:val="26"/>
      <w:szCs w:val="26"/>
      <w:lang w:val="en-US"/>
    </w:rPr>
  </w:style>
  <w:style w:type="paragraph" w:styleId="BalloonText">
    <w:name w:val="Balloon Text"/>
    <w:basedOn w:val="Normal"/>
    <w:link w:val="BalloonTextChar"/>
    <w:uiPriority w:val="99"/>
    <w:semiHidden/>
    <w:unhideWhenUsed/>
    <w:rsid w:val="00846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A54"/>
    <w:rPr>
      <w:rFonts w:ascii="Tahoma" w:hAnsi="Tahoma" w:cs="Tahoma"/>
      <w:sz w:val="16"/>
      <w:szCs w:val="16"/>
      <w:lang w:val="en-US"/>
    </w:rPr>
  </w:style>
  <w:style w:type="paragraph" w:styleId="NoSpacing">
    <w:name w:val="No Spacing"/>
    <w:uiPriority w:val="1"/>
    <w:qFormat/>
    <w:rsid w:val="00773D23"/>
    <w:pPr>
      <w:spacing w:after="0" w:line="240" w:lineRule="auto"/>
    </w:pPr>
    <w:rPr>
      <w:lang w:val="en-US"/>
    </w:rPr>
  </w:style>
  <w:style w:type="paragraph" w:styleId="Bibliography">
    <w:name w:val="Bibliography"/>
    <w:basedOn w:val="Normal"/>
    <w:next w:val="Normal"/>
    <w:uiPriority w:val="37"/>
    <w:unhideWhenUsed/>
    <w:rsid w:val="00D730EC"/>
  </w:style>
  <w:style w:type="paragraph" w:styleId="Header">
    <w:name w:val="header"/>
    <w:basedOn w:val="Normal"/>
    <w:link w:val="HeaderChar"/>
    <w:uiPriority w:val="99"/>
    <w:unhideWhenUsed/>
    <w:rsid w:val="00846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6D7"/>
    <w:rPr>
      <w:lang w:val="en-US"/>
    </w:rPr>
  </w:style>
  <w:style w:type="paragraph" w:styleId="Footer">
    <w:name w:val="footer"/>
    <w:basedOn w:val="Normal"/>
    <w:link w:val="FooterChar"/>
    <w:uiPriority w:val="99"/>
    <w:unhideWhenUsed/>
    <w:rsid w:val="00846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6D7"/>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Way15</b:Tag>
    <b:SourceType>Book</b:SourceType>
    <b:Guid>{A28D1EBA-73E9-4C22-8580-2C1B38C08E89}</b:Guid>
    <b:Title>Emergency Preparedness for Business Professionals: How to Mitigate and Respond to Attacks Against Your Organization</b:Title>
    <b:Year>2015</b:Year>
    <b:Publisher>Elsevier Science</b:Publisher>
    <b:Author>
      <b:Author>
        <b:NameList>
          <b:Person>
            <b:Last>Wayland</b:Last>
            <b:Middle>A.</b:Middle>
            <b:First>Bradley</b:First>
          </b:Person>
        </b:NameList>
      </b:Author>
    </b:Author>
    <b:RefOrder>1</b:RefOrder>
  </b:Source>
  <b:Source>
    <b:Tag>Phi16</b:Tag>
    <b:SourceType>Book</b:SourceType>
    <b:Guid>{C3DACFFF-0A86-4592-A397-EEE52446A6B4}</b:Guid>
    <b:Title>Emergency Preparedness: A Safety Planning Guide for People, Property and Business Continuity</b:Title>
    <b:Year>2016</b:Year>
    <b:City>Lanham, Boulder, New York, London</b:City>
    <b:Author>
      <b:Author>
        <b:NameList>
          <b:Person>
            <b:Last> Philpott</b:Last>
            <b:First>Don</b:First>
          </b:Person>
          <b:Person>
            <b:Last> Casavant</b:Last>
            <b:First> David</b:First>
          </b:Person>
        </b:NameList>
      </b:Author>
    </b:Author>
    <b:RefOrder>2</b:RefOrder>
  </b:Source>
  <b:Source>
    <b:Tag>Bur141</b:Tag>
    <b:SourceType>Book</b:SourceType>
    <b:Guid>{53AAF626-5084-4E62-8D78-B9BBE0605A4C}</b:Guid>
    <b:Title>Emergency Evacuation Planning for Your Workplace: From Chaos to Life-Saving Solutions</b:Title>
    <b:Year>2014</b:Year>
    <b:Publisher>Brookfield Rothstein Publishing</b:Publisher>
    <b:Author>
      <b:Author>
        <b:NameList>
          <b:Person>
            <b:Last> Burtles</b:Last>
            <b:First>KLJ</b:First>
          </b:Person>
          <b:Person>
            <b:Last> Noakes-Fry</b:Last>
            <b:First>ABCI</b:First>
          </b:Person>
        </b:NameList>
      </b:Author>
    </b:Author>
    <b:RefOrder>3</b:RefOrder>
  </b:Source>
</b:Sources>
</file>

<file path=customXml/itemProps1.xml><?xml version="1.0" encoding="utf-8"?>
<ds:datastoreItem xmlns:ds="http://schemas.openxmlformats.org/officeDocument/2006/customXml" ds:itemID="{FABB7FC7-EB6A-40EF-A970-A95716714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Felicia Drakeford</cp:lastModifiedBy>
  <cp:revision>2</cp:revision>
  <dcterms:created xsi:type="dcterms:W3CDTF">2019-05-15T03:02:00Z</dcterms:created>
  <dcterms:modified xsi:type="dcterms:W3CDTF">2019-05-15T03:02:00Z</dcterms:modified>
</cp:coreProperties>
</file>